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C31" w:rsidRDefault="001A1A35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017C31" w:rsidRDefault="00017C31">
      <w:pPr>
        <w:jc w:val="center"/>
        <w:rPr>
          <w:spacing w:val="70"/>
          <w:szCs w:val="24"/>
        </w:rPr>
      </w:pPr>
    </w:p>
    <w:p w:rsidR="00017C31" w:rsidRDefault="001A1A35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017C31" w:rsidRDefault="00017C31">
      <w:pPr>
        <w:jc w:val="center"/>
        <w:rPr>
          <w:spacing w:val="70"/>
          <w:szCs w:val="24"/>
        </w:rPr>
      </w:pPr>
    </w:p>
    <w:p w:rsidR="00017C31" w:rsidRDefault="001A1A35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017C31" w:rsidRDefault="00017C31">
      <w:pPr>
        <w:rPr>
          <w:sz w:val="16"/>
          <w:szCs w:val="16"/>
        </w:rPr>
      </w:pPr>
    </w:p>
    <w:p w:rsidR="00017C31" w:rsidRDefault="00017C31">
      <w:pPr>
        <w:rPr>
          <w:sz w:val="16"/>
          <w:szCs w:val="16"/>
        </w:rPr>
      </w:pPr>
    </w:p>
    <w:p w:rsidR="00017C31" w:rsidRDefault="001A1A35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017C31" w:rsidRDefault="00017C31">
      <w:pPr>
        <w:rPr>
          <w:szCs w:val="24"/>
        </w:rPr>
      </w:pPr>
    </w:p>
    <w:p w:rsidR="00017C31" w:rsidRDefault="001A1A35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    № …</w:t>
      </w:r>
    </w:p>
    <w:p w:rsidR="00017C31" w:rsidRDefault="00017C31">
      <w:pPr>
        <w:tabs>
          <w:tab w:val="left" w:pos="6285"/>
        </w:tabs>
        <w:rPr>
          <w:spacing w:val="40"/>
        </w:rPr>
      </w:pPr>
    </w:p>
    <w:p w:rsidR="00017C31" w:rsidRDefault="00017C31">
      <w:pPr>
        <w:tabs>
          <w:tab w:val="left" w:pos="6285"/>
        </w:tabs>
        <w:rPr>
          <w:spacing w:val="40"/>
        </w:rPr>
      </w:pPr>
    </w:p>
    <w:p w:rsidR="00017C31" w:rsidRDefault="001A1A3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Об утверждении перечня имущества, предлагаемого </w:t>
      </w:r>
    </w:p>
    <w:p w:rsidR="00017C31" w:rsidRDefault="001A1A3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к передаче из собственности Артемовского </w:t>
      </w:r>
    </w:p>
    <w:p w:rsidR="00017C31" w:rsidRDefault="001A1A3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городского округа в собственность </w:t>
      </w:r>
    </w:p>
    <w:p w:rsidR="00017C31" w:rsidRDefault="001A1A35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Приморского края </w:t>
      </w:r>
    </w:p>
    <w:p w:rsidR="00017C31" w:rsidRDefault="00017C31">
      <w:pPr>
        <w:pStyle w:val="25"/>
        <w:spacing w:line="240" w:lineRule="auto"/>
        <w:ind w:firstLine="0"/>
        <w:jc w:val="both"/>
      </w:pPr>
    </w:p>
    <w:p w:rsidR="00017C31" w:rsidRDefault="00017C31">
      <w:pPr>
        <w:pStyle w:val="25"/>
        <w:spacing w:line="240" w:lineRule="auto"/>
        <w:ind w:firstLine="0"/>
        <w:jc w:val="both"/>
      </w:pPr>
    </w:p>
    <w:p w:rsidR="00017C31" w:rsidRDefault="001A1A35">
      <w:pPr>
        <w:pStyle w:val="25"/>
        <w:spacing w:line="293" w:lineRule="auto"/>
        <w:ind w:firstLine="709"/>
        <w:jc w:val="both"/>
        <w:rPr>
          <w:szCs w:val="24"/>
        </w:rPr>
      </w:pPr>
      <w:r>
        <w:rPr>
          <w:szCs w:val="24"/>
        </w:rPr>
        <w:t>На основании обращения министерства имущественных и земельных отношений           от 15.04.2025 № 20/4108,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017C31" w:rsidRDefault="00017C31">
      <w:pPr>
        <w:pStyle w:val="af5"/>
        <w:spacing w:line="240" w:lineRule="auto"/>
        <w:ind w:firstLine="0"/>
        <w:rPr>
          <w:szCs w:val="24"/>
        </w:rPr>
      </w:pPr>
    </w:p>
    <w:p w:rsidR="00017C31" w:rsidRDefault="001A1A35">
      <w:pPr>
        <w:pStyle w:val="af5"/>
        <w:spacing w:line="30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017C31" w:rsidRDefault="00017C31">
      <w:pPr>
        <w:pStyle w:val="af5"/>
        <w:spacing w:line="240" w:lineRule="auto"/>
        <w:ind w:firstLine="709"/>
        <w:rPr>
          <w:szCs w:val="24"/>
        </w:rPr>
      </w:pPr>
    </w:p>
    <w:p w:rsidR="00017C31" w:rsidRDefault="001A1A35">
      <w:pPr>
        <w:spacing w:line="293" w:lineRule="auto"/>
        <w:ind w:firstLine="709"/>
        <w:jc w:val="both"/>
      </w:pPr>
      <w:r>
        <w:rPr>
          <w:szCs w:val="24"/>
        </w:rPr>
        <w:t xml:space="preserve">1. Утвердить перечень недвижимого имущества, предлагаемого к передаче из собственности Артемовского городского округа в собственность Приморского края.  (приложение 1) </w:t>
      </w:r>
    </w:p>
    <w:p w:rsidR="00017C31" w:rsidRDefault="001A1A35">
      <w:pPr>
        <w:spacing w:line="293" w:lineRule="auto"/>
        <w:ind w:firstLine="709"/>
        <w:jc w:val="both"/>
      </w:pPr>
      <w:r>
        <w:rPr>
          <w:szCs w:val="24"/>
        </w:rPr>
        <w:t xml:space="preserve">2. Утвердить перечень движимого имущества, предлагаемого к передаче из собственности Артемовского городского округа в собственность Приморского края. (приложение 2) </w:t>
      </w:r>
    </w:p>
    <w:p w:rsidR="00017C31" w:rsidRDefault="001A1A35">
      <w:pPr>
        <w:pStyle w:val="af9"/>
        <w:widowControl w:val="0"/>
        <w:tabs>
          <w:tab w:val="left" w:pos="851"/>
        </w:tabs>
        <w:spacing w:line="293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Рекомендовать администрации Артемовского городского округа провести процедуру передачи имущества из собственности Артемовского городского округа в собственность Приморского края. </w:t>
      </w:r>
    </w:p>
    <w:p w:rsidR="00017C31" w:rsidRDefault="001A1A35">
      <w:pPr>
        <w:pStyle w:val="af5"/>
        <w:spacing w:line="293" w:lineRule="auto"/>
        <w:ind w:firstLine="709"/>
        <w:rPr>
          <w:szCs w:val="24"/>
        </w:rPr>
      </w:pPr>
      <w:r>
        <w:rPr>
          <w:szCs w:val="24"/>
        </w:rPr>
        <w:t xml:space="preserve">4. Настоящее решение вступает в силу со дня опубликования в газете «Выбор». </w:t>
      </w:r>
    </w:p>
    <w:p w:rsidR="00017C31" w:rsidRDefault="001A1A35">
      <w:pPr>
        <w:spacing w:line="293" w:lineRule="auto"/>
        <w:ind w:right="85" w:firstLine="709"/>
        <w:jc w:val="both"/>
        <w:rPr>
          <w:szCs w:val="24"/>
        </w:rPr>
      </w:pPr>
      <w:r>
        <w:rPr>
          <w:szCs w:val="24"/>
        </w:rPr>
        <w:t xml:space="preserve">5. Контроль за исполнением настоящего решения возложить на постоянную комиссию Думы Артёмовского городского округа по </w:t>
      </w:r>
      <w:r w:rsidR="00DB5A92">
        <w:rPr>
          <w:szCs w:val="24"/>
        </w:rPr>
        <w:t xml:space="preserve">вопросам законности и защиты прав граждан </w:t>
      </w:r>
      <w:r>
        <w:rPr>
          <w:szCs w:val="24"/>
        </w:rPr>
        <w:t>(</w:t>
      </w:r>
      <w:r w:rsidR="00DB5A92">
        <w:rPr>
          <w:szCs w:val="24"/>
        </w:rPr>
        <w:t>Наврось В.И.</w:t>
      </w:r>
      <w:bookmarkStart w:id="0" w:name="_GoBack"/>
      <w:bookmarkEnd w:id="0"/>
      <w:r>
        <w:rPr>
          <w:szCs w:val="24"/>
        </w:rPr>
        <w:t>).</w:t>
      </w:r>
    </w:p>
    <w:p w:rsidR="00017C31" w:rsidRDefault="00017C31">
      <w:pPr>
        <w:jc w:val="both"/>
      </w:pPr>
    </w:p>
    <w:p w:rsidR="00017C31" w:rsidRDefault="00017C31">
      <w:pPr>
        <w:jc w:val="both"/>
        <w:rPr>
          <w:szCs w:val="24"/>
        </w:rPr>
      </w:pPr>
    </w:p>
    <w:p w:rsidR="001A1A35" w:rsidRDefault="001A1A35">
      <w:pPr>
        <w:jc w:val="both"/>
        <w:rPr>
          <w:szCs w:val="24"/>
        </w:rPr>
      </w:pPr>
    </w:p>
    <w:p w:rsidR="00017C31" w:rsidRDefault="001A1A35">
      <w:pPr>
        <w:spacing w:line="300" w:lineRule="auto"/>
        <w:ind w:right="-57"/>
        <w:jc w:val="both"/>
        <w:rPr>
          <w:szCs w:val="24"/>
        </w:rPr>
      </w:pPr>
      <w:r>
        <w:rPr>
          <w:szCs w:val="24"/>
        </w:rPr>
        <w:t>Глава Артемовского городского округа                                                                              В.В. Квон</w:t>
      </w:r>
    </w:p>
    <w:sectPr w:rsidR="00017C31" w:rsidSect="001A1A35">
      <w:headerReference w:type="default" r:id="rId12"/>
      <w:pgSz w:w="11906" w:h="16838"/>
      <w:pgMar w:top="1134" w:right="567" w:bottom="851" w:left="161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C31" w:rsidRDefault="001A1A35">
      <w:r>
        <w:separator/>
      </w:r>
    </w:p>
  </w:endnote>
  <w:endnote w:type="continuationSeparator" w:id="0">
    <w:p w:rsidR="00017C31" w:rsidRDefault="001A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C31" w:rsidRDefault="001A1A35">
      <w:r>
        <w:separator/>
      </w:r>
    </w:p>
  </w:footnote>
  <w:footnote w:type="continuationSeparator" w:id="0">
    <w:p w:rsidR="00017C31" w:rsidRDefault="001A1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90133"/>
      <w:docPartObj>
        <w:docPartGallery w:val="Page Numbers (Top of Page)"/>
        <w:docPartUnique/>
      </w:docPartObj>
    </w:sdtPr>
    <w:sdtEndPr/>
    <w:sdtContent>
      <w:p w:rsidR="00017C31" w:rsidRDefault="001A1A35">
        <w:pPr>
          <w:pStyle w:val="afb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  <w:p w:rsidR="00017C31" w:rsidRDefault="00DB5A92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1A62"/>
    <w:multiLevelType w:val="hybridMultilevel"/>
    <w:tmpl w:val="89924D72"/>
    <w:lvl w:ilvl="0" w:tplc="91BC53B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69C89A2E">
      <w:start w:val="1"/>
      <w:numFmt w:val="lowerLetter"/>
      <w:lvlText w:val="%2."/>
      <w:lvlJc w:val="left"/>
      <w:pPr>
        <w:ind w:left="1789" w:hanging="360"/>
      </w:pPr>
    </w:lvl>
    <w:lvl w:ilvl="2" w:tplc="63A08074">
      <w:start w:val="1"/>
      <w:numFmt w:val="lowerRoman"/>
      <w:lvlText w:val="%3."/>
      <w:lvlJc w:val="right"/>
      <w:pPr>
        <w:ind w:left="2509" w:hanging="180"/>
      </w:pPr>
    </w:lvl>
    <w:lvl w:ilvl="3" w:tplc="6C4CFC68">
      <w:start w:val="1"/>
      <w:numFmt w:val="decimal"/>
      <w:lvlText w:val="%4."/>
      <w:lvlJc w:val="left"/>
      <w:pPr>
        <w:ind w:left="3229" w:hanging="360"/>
      </w:pPr>
    </w:lvl>
    <w:lvl w:ilvl="4" w:tplc="B8705A0A">
      <w:start w:val="1"/>
      <w:numFmt w:val="lowerLetter"/>
      <w:lvlText w:val="%5."/>
      <w:lvlJc w:val="left"/>
      <w:pPr>
        <w:ind w:left="3949" w:hanging="360"/>
      </w:pPr>
    </w:lvl>
    <w:lvl w:ilvl="5" w:tplc="CE1A583E">
      <w:start w:val="1"/>
      <w:numFmt w:val="lowerRoman"/>
      <w:lvlText w:val="%6."/>
      <w:lvlJc w:val="right"/>
      <w:pPr>
        <w:ind w:left="4669" w:hanging="180"/>
      </w:pPr>
    </w:lvl>
    <w:lvl w:ilvl="6" w:tplc="C2583FA8">
      <w:start w:val="1"/>
      <w:numFmt w:val="decimal"/>
      <w:lvlText w:val="%7."/>
      <w:lvlJc w:val="left"/>
      <w:pPr>
        <w:ind w:left="5389" w:hanging="360"/>
      </w:pPr>
    </w:lvl>
    <w:lvl w:ilvl="7" w:tplc="9A30C66A">
      <w:start w:val="1"/>
      <w:numFmt w:val="lowerLetter"/>
      <w:lvlText w:val="%8."/>
      <w:lvlJc w:val="left"/>
      <w:pPr>
        <w:ind w:left="6109" w:hanging="360"/>
      </w:pPr>
    </w:lvl>
    <w:lvl w:ilvl="8" w:tplc="578AE49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E31C02"/>
    <w:multiLevelType w:val="multilevel"/>
    <w:tmpl w:val="18C80ED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24616593"/>
    <w:multiLevelType w:val="hybridMultilevel"/>
    <w:tmpl w:val="2704223C"/>
    <w:lvl w:ilvl="0" w:tplc="C570DF0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6D583CB4">
      <w:start w:val="1"/>
      <w:numFmt w:val="lowerLetter"/>
      <w:lvlText w:val="%2."/>
      <w:lvlJc w:val="left"/>
      <w:pPr>
        <w:ind w:left="1789" w:hanging="360"/>
      </w:pPr>
    </w:lvl>
    <w:lvl w:ilvl="2" w:tplc="4B660622">
      <w:start w:val="1"/>
      <w:numFmt w:val="lowerRoman"/>
      <w:lvlText w:val="%3."/>
      <w:lvlJc w:val="right"/>
      <w:pPr>
        <w:ind w:left="2509" w:hanging="180"/>
      </w:pPr>
    </w:lvl>
    <w:lvl w:ilvl="3" w:tplc="AD70313E">
      <w:start w:val="1"/>
      <w:numFmt w:val="decimal"/>
      <w:lvlText w:val="%4."/>
      <w:lvlJc w:val="left"/>
      <w:pPr>
        <w:ind w:left="3229" w:hanging="360"/>
      </w:pPr>
    </w:lvl>
    <w:lvl w:ilvl="4" w:tplc="72D275F2">
      <w:start w:val="1"/>
      <w:numFmt w:val="lowerLetter"/>
      <w:lvlText w:val="%5."/>
      <w:lvlJc w:val="left"/>
      <w:pPr>
        <w:ind w:left="3949" w:hanging="360"/>
      </w:pPr>
    </w:lvl>
    <w:lvl w:ilvl="5" w:tplc="5E5415E4">
      <w:start w:val="1"/>
      <w:numFmt w:val="lowerRoman"/>
      <w:lvlText w:val="%6."/>
      <w:lvlJc w:val="right"/>
      <w:pPr>
        <w:ind w:left="4669" w:hanging="180"/>
      </w:pPr>
    </w:lvl>
    <w:lvl w:ilvl="6" w:tplc="4C1AED46">
      <w:start w:val="1"/>
      <w:numFmt w:val="decimal"/>
      <w:lvlText w:val="%7."/>
      <w:lvlJc w:val="left"/>
      <w:pPr>
        <w:ind w:left="5389" w:hanging="360"/>
      </w:pPr>
    </w:lvl>
    <w:lvl w:ilvl="7" w:tplc="43CC4FEE">
      <w:start w:val="1"/>
      <w:numFmt w:val="lowerLetter"/>
      <w:lvlText w:val="%8."/>
      <w:lvlJc w:val="left"/>
      <w:pPr>
        <w:ind w:left="6109" w:hanging="360"/>
      </w:pPr>
    </w:lvl>
    <w:lvl w:ilvl="8" w:tplc="DE2CF0F2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2245C17"/>
    <w:multiLevelType w:val="multilevel"/>
    <w:tmpl w:val="07A0DD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 w15:restartNumberingAfterBreak="0">
    <w:nsid w:val="78C85B31"/>
    <w:multiLevelType w:val="hybridMultilevel"/>
    <w:tmpl w:val="84CC09B2"/>
    <w:lvl w:ilvl="0" w:tplc="4FE6A6B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CB201D72">
      <w:start w:val="1"/>
      <w:numFmt w:val="lowerLetter"/>
      <w:lvlText w:val="%2."/>
      <w:lvlJc w:val="left"/>
      <w:pPr>
        <w:ind w:left="1647" w:hanging="360"/>
      </w:pPr>
    </w:lvl>
    <w:lvl w:ilvl="2" w:tplc="F2F8DF0A">
      <w:start w:val="1"/>
      <w:numFmt w:val="lowerRoman"/>
      <w:lvlText w:val="%3."/>
      <w:lvlJc w:val="right"/>
      <w:pPr>
        <w:ind w:left="2367" w:hanging="180"/>
      </w:pPr>
    </w:lvl>
    <w:lvl w:ilvl="3" w:tplc="324E6414">
      <w:start w:val="1"/>
      <w:numFmt w:val="decimal"/>
      <w:lvlText w:val="%4."/>
      <w:lvlJc w:val="left"/>
      <w:pPr>
        <w:ind w:left="3087" w:hanging="360"/>
      </w:pPr>
    </w:lvl>
    <w:lvl w:ilvl="4" w:tplc="B1241ED2">
      <w:start w:val="1"/>
      <w:numFmt w:val="lowerLetter"/>
      <w:lvlText w:val="%5."/>
      <w:lvlJc w:val="left"/>
      <w:pPr>
        <w:ind w:left="3807" w:hanging="360"/>
      </w:pPr>
    </w:lvl>
    <w:lvl w:ilvl="5" w:tplc="B82C1510">
      <w:start w:val="1"/>
      <w:numFmt w:val="lowerRoman"/>
      <w:lvlText w:val="%6."/>
      <w:lvlJc w:val="right"/>
      <w:pPr>
        <w:ind w:left="4527" w:hanging="180"/>
      </w:pPr>
    </w:lvl>
    <w:lvl w:ilvl="6" w:tplc="847884CC">
      <w:start w:val="1"/>
      <w:numFmt w:val="decimal"/>
      <w:lvlText w:val="%7."/>
      <w:lvlJc w:val="left"/>
      <w:pPr>
        <w:ind w:left="5247" w:hanging="360"/>
      </w:pPr>
    </w:lvl>
    <w:lvl w:ilvl="7" w:tplc="F2789688">
      <w:start w:val="1"/>
      <w:numFmt w:val="lowerLetter"/>
      <w:lvlText w:val="%8."/>
      <w:lvlJc w:val="left"/>
      <w:pPr>
        <w:ind w:left="5967" w:hanging="360"/>
      </w:pPr>
    </w:lvl>
    <w:lvl w:ilvl="8" w:tplc="7092264A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C31"/>
    <w:rsid w:val="00017C31"/>
    <w:rsid w:val="001A1A35"/>
    <w:rsid w:val="00DB5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8C699-2516-469C-9E5D-32F7DF9C6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89BA1-FAF5-4511-BEC3-542C5E90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16</cp:revision>
  <dcterms:created xsi:type="dcterms:W3CDTF">2024-05-03T00:27:00Z</dcterms:created>
  <dcterms:modified xsi:type="dcterms:W3CDTF">2025-07-29T00:15:00Z</dcterms:modified>
</cp:coreProperties>
</file>